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D9" w:rsidRDefault="0005143B" w:rsidP="008C5D4B">
      <w:pPr>
        <w:jc w:val="center"/>
        <w:rPr>
          <w:b/>
          <w:u w:val="single"/>
          <w:lang w:val="en-US"/>
        </w:rPr>
      </w:pPr>
      <w:bookmarkStart w:id="0" w:name="_GoBack"/>
      <w:bookmarkEnd w:id="0"/>
      <w:r>
        <w:rPr>
          <w:b/>
          <w:u w:val="single"/>
          <w:lang w:val="en-US"/>
        </w:rPr>
        <w:t xml:space="preserve">APPENDIX </w:t>
      </w:r>
      <w:r w:rsidR="00472536">
        <w:rPr>
          <w:b/>
          <w:u w:val="single"/>
          <w:lang w:val="en-US"/>
        </w:rPr>
        <w:t>OF</w:t>
      </w:r>
      <w:r>
        <w:rPr>
          <w:b/>
          <w:u w:val="single"/>
          <w:lang w:val="en-US"/>
        </w:rPr>
        <w:t xml:space="preserve"> </w:t>
      </w:r>
      <w:r w:rsidR="008C5D4B" w:rsidRPr="0063311A">
        <w:rPr>
          <w:b/>
          <w:u w:val="single"/>
          <w:lang w:val="en-US"/>
        </w:rPr>
        <w:t xml:space="preserve">THE OPENING OF SPECIAL </w:t>
      </w:r>
      <w:r w:rsidR="0063311A" w:rsidRPr="0063311A">
        <w:rPr>
          <w:b/>
          <w:u w:val="single"/>
          <w:lang w:val="en-US"/>
        </w:rPr>
        <w:t>S</w:t>
      </w:r>
      <w:r w:rsidR="0063311A">
        <w:rPr>
          <w:b/>
          <w:u w:val="single"/>
          <w:lang w:val="en-US"/>
        </w:rPr>
        <w:t>ETTLEMENT</w:t>
      </w:r>
      <w:r w:rsidR="0063311A" w:rsidRPr="0063311A">
        <w:rPr>
          <w:b/>
          <w:u w:val="single"/>
          <w:lang w:val="en-US"/>
        </w:rPr>
        <w:t xml:space="preserve"> </w:t>
      </w:r>
      <w:r w:rsidR="008C5D4B" w:rsidRPr="0063311A">
        <w:rPr>
          <w:b/>
          <w:u w:val="single"/>
          <w:lang w:val="en-US"/>
        </w:rPr>
        <w:t>ACCOUNT (CEL)</w:t>
      </w:r>
      <w:r w:rsidR="009503B5">
        <w:rPr>
          <w:b/>
          <w:u w:val="single"/>
          <w:lang w:val="en-US"/>
        </w:rPr>
        <w:t xml:space="preserve"> AG</w:t>
      </w:r>
      <w:r>
        <w:rPr>
          <w:b/>
          <w:u w:val="single"/>
          <w:lang w:val="en-US"/>
        </w:rPr>
        <w:t>REMENT</w:t>
      </w:r>
      <w:r w:rsidR="008C5D4B" w:rsidRPr="0063311A">
        <w:rPr>
          <w:b/>
          <w:u w:val="single"/>
          <w:lang w:val="en-US"/>
        </w:rPr>
        <w:t xml:space="preserve"> (*)</w:t>
      </w:r>
    </w:p>
    <w:p w:rsidR="008C5D4B" w:rsidRPr="00A0111E" w:rsidRDefault="008C5D4B" w:rsidP="008C5D4B">
      <w:pPr>
        <w:jc w:val="center"/>
        <w:rPr>
          <w:lang w:val="en-US"/>
        </w:rPr>
      </w:pPr>
      <w:r w:rsidRPr="00A0111E">
        <w:rPr>
          <w:lang w:val="en-US"/>
        </w:rPr>
        <w:t xml:space="preserve"> (</w:t>
      </w:r>
      <w:proofErr w:type="gramStart"/>
      <w:r w:rsidRPr="00A0111E">
        <w:rPr>
          <w:lang w:val="en-US"/>
        </w:rPr>
        <w:t>version</w:t>
      </w:r>
      <w:proofErr w:type="gramEnd"/>
      <w:r w:rsidRPr="00A0111E">
        <w:rPr>
          <w:lang w:val="en-US"/>
        </w:rPr>
        <w:t xml:space="preserve"> 01</w:t>
      </w:r>
      <w:r w:rsidR="002063D9" w:rsidRPr="00A0111E">
        <w:rPr>
          <w:lang w:val="en-US"/>
        </w:rPr>
        <w:t xml:space="preserve">EN version </w:t>
      </w:r>
      <w:r w:rsidR="00770361" w:rsidRPr="00A0111E">
        <w:rPr>
          <w:lang w:val="en-US"/>
        </w:rPr>
        <w:t>01</w:t>
      </w:r>
      <w:r w:rsidR="002063D9" w:rsidRPr="00A0111E">
        <w:rPr>
          <w:lang w:val="en-US"/>
        </w:rPr>
        <w:t>ES</w:t>
      </w:r>
      <w:r w:rsidRPr="00A0111E">
        <w:rPr>
          <w:lang w:val="en-US"/>
        </w:rPr>
        <w:t>)</w:t>
      </w:r>
    </w:p>
    <w:p w:rsidR="008C5D4B" w:rsidRPr="0063311A" w:rsidRDefault="008C5D4B" w:rsidP="008C5D4B">
      <w:pPr>
        <w:jc w:val="center"/>
        <w:rPr>
          <w:b/>
          <w:u w:val="single"/>
          <w:lang w:val="en-US"/>
        </w:rPr>
      </w:pPr>
      <w:r w:rsidRPr="0063311A">
        <w:rPr>
          <w:b/>
          <w:u w:val="single"/>
          <w:lang w:val="en-US"/>
        </w:rPr>
        <w:t xml:space="preserve">Permanent instruction for the </w:t>
      </w:r>
      <w:r w:rsidR="0005143B">
        <w:rPr>
          <w:b/>
          <w:u w:val="single"/>
          <w:lang w:val="en-US"/>
        </w:rPr>
        <w:t>settlement and clearing</w:t>
      </w:r>
      <w:r w:rsidRPr="0063311A">
        <w:rPr>
          <w:b/>
          <w:u w:val="single"/>
          <w:lang w:val="en-US"/>
        </w:rPr>
        <w:t xml:space="preserve"> of the </w:t>
      </w:r>
      <w:r w:rsidR="00293536">
        <w:rPr>
          <w:b/>
          <w:u w:val="single"/>
          <w:lang w:val="en-US"/>
        </w:rPr>
        <w:t>securities</w:t>
      </w:r>
      <w:r w:rsidRPr="0063311A">
        <w:rPr>
          <w:b/>
          <w:u w:val="single"/>
          <w:lang w:val="en-US"/>
        </w:rPr>
        <w:t xml:space="preserve"> </w:t>
      </w:r>
      <w:r w:rsidR="002D7D7D">
        <w:rPr>
          <w:b/>
          <w:u w:val="single"/>
          <w:lang w:val="en-US"/>
        </w:rPr>
        <w:t>trades</w:t>
      </w:r>
      <w:r w:rsidRPr="0063311A">
        <w:rPr>
          <w:b/>
          <w:u w:val="single"/>
          <w:lang w:val="en-US"/>
        </w:rPr>
        <w:t xml:space="preserve"> and / or fund accreditation</w:t>
      </w:r>
      <w:r w:rsidR="00293536">
        <w:rPr>
          <w:b/>
          <w:u w:val="single"/>
          <w:lang w:val="en-US"/>
        </w:rPr>
        <w:t>s</w:t>
      </w:r>
      <w:r w:rsidRPr="0063311A">
        <w:rPr>
          <w:b/>
          <w:u w:val="single"/>
          <w:lang w:val="en-US"/>
        </w:rPr>
        <w:t xml:space="preserve"> account.</w:t>
      </w:r>
    </w:p>
    <w:p w:rsidR="008C5D4B" w:rsidRPr="0063311A" w:rsidRDefault="008C5D4B" w:rsidP="008C5D4B">
      <w:pPr>
        <w:jc w:val="both"/>
        <w:rPr>
          <w:lang w:val="en-US"/>
        </w:rPr>
      </w:pPr>
    </w:p>
    <w:p w:rsidR="008C5D4B" w:rsidRPr="0063311A" w:rsidRDefault="008C5D4B" w:rsidP="008C5D4B">
      <w:pPr>
        <w:jc w:val="both"/>
        <w:rPr>
          <w:lang w:val="en-US"/>
        </w:rPr>
      </w:pPr>
      <w:r w:rsidRPr="0063311A">
        <w:rPr>
          <w:lang w:val="en-US"/>
        </w:rPr>
        <w:t xml:space="preserve">........................................ (Holder of the CEL account or </w:t>
      </w:r>
      <w:r w:rsidR="002C2C83">
        <w:rPr>
          <w:lang w:val="en-US"/>
        </w:rPr>
        <w:t>Client</w:t>
      </w:r>
      <w:r w:rsidRPr="0063311A">
        <w:rPr>
          <w:lang w:val="en-US"/>
        </w:rPr>
        <w:t xml:space="preserve">) </w:t>
      </w:r>
      <w:proofErr w:type="gramStart"/>
      <w:r w:rsidRPr="0063311A">
        <w:rPr>
          <w:lang w:val="en-US"/>
        </w:rPr>
        <w:t>and ...............................</w:t>
      </w:r>
      <w:proofErr w:type="gramEnd"/>
      <w:r w:rsidRPr="0063311A">
        <w:rPr>
          <w:lang w:val="en-US"/>
        </w:rPr>
        <w:t xml:space="preserve"> (ALyC) agree to sign this </w:t>
      </w:r>
      <w:r w:rsidR="002D7D7D">
        <w:rPr>
          <w:lang w:val="en-US"/>
        </w:rPr>
        <w:t>Appendix</w:t>
      </w:r>
      <w:r w:rsidRPr="0063311A">
        <w:rPr>
          <w:lang w:val="en-US"/>
        </w:rPr>
        <w:t xml:space="preserve"> to the SPECIAL </w:t>
      </w:r>
      <w:r w:rsidR="00293536">
        <w:rPr>
          <w:lang w:val="en-US"/>
        </w:rPr>
        <w:t xml:space="preserve">SETTLEMENT </w:t>
      </w:r>
      <w:r w:rsidRPr="0063311A">
        <w:rPr>
          <w:lang w:val="en-US"/>
        </w:rPr>
        <w:t>ACCOUNT OPENING AGREEMENT (the Agreement) with the powers detailed below:</w:t>
      </w:r>
    </w:p>
    <w:p w:rsidR="008C5D4B" w:rsidRPr="0063311A" w:rsidRDefault="008C5D4B" w:rsidP="008C5D4B">
      <w:pPr>
        <w:jc w:val="both"/>
        <w:rPr>
          <w:lang w:val="en-US"/>
        </w:rPr>
      </w:pPr>
      <w:proofErr w:type="gramStart"/>
      <w:r w:rsidRPr="0063311A">
        <w:rPr>
          <w:lang w:val="en-US"/>
        </w:rPr>
        <w:t>1.-</w:t>
      </w:r>
      <w:proofErr w:type="gramEnd"/>
      <w:r w:rsidRPr="0063311A">
        <w:rPr>
          <w:lang w:val="en-US"/>
        </w:rPr>
        <w:t xml:space="preserve"> The Holder of the CEL account will make directly to the Clearing House the physical settlement of its trading of securities. Therefore, transfers of securities corresponding to this transaction will be carried out, as appropriate, from and to the Depositing Account / Sub-Account Client of Caja de Valores, owned by the </w:t>
      </w:r>
      <w:r w:rsidR="002C2C83">
        <w:rPr>
          <w:lang w:val="en-US"/>
        </w:rPr>
        <w:t>Clien</w:t>
      </w:r>
      <w:r w:rsidRPr="0063311A">
        <w:rPr>
          <w:lang w:val="en-US"/>
        </w:rPr>
        <w:t xml:space="preserve"> indicated in point 1 of the Agreement.</w:t>
      </w:r>
    </w:p>
    <w:p w:rsidR="008C5D4B" w:rsidRPr="0063311A" w:rsidRDefault="008C5D4B" w:rsidP="008C5D4B">
      <w:pPr>
        <w:jc w:val="both"/>
        <w:rPr>
          <w:lang w:val="en-US"/>
        </w:rPr>
      </w:pPr>
      <w:r w:rsidRPr="0063311A">
        <w:rPr>
          <w:lang w:val="en-US"/>
        </w:rPr>
        <w:t xml:space="preserve">2. The Holder of the CEL account and the ALyC grant authorization </w:t>
      </w:r>
      <w:r w:rsidR="001D03AA" w:rsidRPr="0063311A">
        <w:rPr>
          <w:lang w:val="en-US"/>
        </w:rPr>
        <w:t xml:space="preserve">for making </w:t>
      </w:r>
      <w:r w:rsidRPr="0063311A">
        <w:rPr>
          <w:lang w:val="en-US"/>
        </w:rPr>
        <w:t>the movements of funds corresponding to the c</w:t>
      </w:r>
      <w:r w:rsidR="001D03AA" w:rsidRPr="0063311A">
        <w:rPr>
          <w:lang w:val="en-US"/>
        </w:rPr>
        <w:t>redit balance of the individual</w:t>
      </w:r>
      <w:r w:rsidRPr="0063311A">
        <w:rPr>
          <w:lang w:val="en-US"/>
        </w:rPr>
        <w:t xml:space="preserve"> clearing </w:t>
      </w:r>
      <w:r w:rsidR="001D03AA" w:rsidRPr="0063311A">
        <w:rPr>
          <w:lang w:val="en-US"/>
        </w:rPr>
        <w:t xml:space="preserve">and settlement </w:t>
      </w:r>
      <w:r w:rsidRPr="0063311A">
        <w:rPr>
          <w:lang w:val="en-US"/>
        </w:rPr>
        <w:t>account of the Holder of the CEL, by instruction of the ALyC</w:t>
      </w:r>
      <w:r w:rsidR="001D03AA" w:rsidRPr="0063311A">
        <w:rPr>
          <w:lang w:val="en-US"/>
        </w:rPr>
        <w:t xml:space="preserve"> to the Clearing House, to the f</w:t>
      </w:r>
      <w:r w:rsidRPr="0063311A">
        <w:rPr>
          <w:lang w:val="en-US"/>
        </w:rPr>
        <w:t xml:space="preserve">ollowing bank account owned by the </w:t>
      </w:r>
      <w:r w:rsidR="002C2C83">
        <w:rPr>
          <w:lang w:val="en-US"/>
        </w:rPr>
        <w:t>Clien</w:t>
      </w:r>
      <w:r w:rsidRPr="0063311A">
        <w:rPr>
          <w:lang w:val="en-US"/>
        </w:rPr>
        <w:t>:</w:t>
      </w:r>
    </w:p>
    <w:p w:rsidR="001D03AA" w:rsidRPr="0063311A" w:rsidRDefault="001D03AA" w:rsidP="008C5D4B">
      <w:pPr>
        <w:jc w:val="both"/>
        <w:rPr>
          <w:lang w:val="en-US"/>
        </w:rPr>
      </w:pPr>
    </w:p>
    <w:p w:rsidR="008C5D4B" w:rsidRPr="0063311A" w:rsidRDefault="008C5D4B" w:rsidP="008C5D4B">
      <w:pPr>
        <w:jc w:val="both"/>
        <w:rPr>
          <w:lang w:val="en-US"/>
        </w:rPr>
      </w:pPr>
      <w:r w:rsidRPr="0063311A">
        <w:rPr>
          <w:lang w:val="en-US"/>
        </w:rPr>
        <w:t>Entity:</w:t>
      </w:r>
    </w:p>
    <w:p w:rsidR="008C5D4B" w:rsidRPr="0063311A" w:rsidRDefault="008C5D4B" w:rsidP="008C5D4B">
      <w:pPr>
        <w:jc w:val="both"/>
        <w:rPr>
          <w:lang w:val="en-US"/>
        </w:rPr>
      </w:pPr>
      <w:r w:rsidRPr="0063311A">
        <w:rPr>
          <w:lang w:val="en-US"/>
        </w:rPr>
        <w:t xml:space="preserve">Account </w:t>
      </w:r>
      <w:proofErr w:type="gramStart"/>
      <w:r w:rsidRPr="0063311A">
        <w:rPr>
          <w:lang w:val="en-US"/>
        </w:rPr>
        <w:t>No .:</w:t>
      </w:r>
      <w:proofErr w:type="gramEnd"/>
    </w:p>
    <w:p w:rsidR="008C5D4B" w:rsidRPr="0063311A" w:rsidRDefault="008C5D4B" w:rsidP="008C5D4B">
      <w:pPr>
        <w:jc w:val="both"/>
        <w:rPr>
          <w:lang w:val="en-US"/>
        </w:rPr>
      </w:pPr>
      <w:r w:rsidRPr="0063311A">
        <w:rPr>
          <w:lang w:val="en-US"/>
        </w:rPr>
        <w:t>CBU</w:t>
      </w:r>
      <w:r w:rsidR="001D03AA" w:rsidRPr="0063311A">
        <w:rPr>
          <w:lang w:val="en-US"/>
        </w:rPr>
        <w:t xml:space="preserve"> (</w:t>
      </w:r>
      <w:r w:rsidR="002D7D7D">
        <w:rPr>
          <w:lang w:val="en-US"/>
        </w:rPr>
        <w:t>Unique Banking Code</w:t>
      </w:r>
      <w:r w:rsidR="001D03AA" w:rsidRPr="0063311A">
        <w:rPr>
          <w:lang w:val="en-US"/>
        </w:rPr>
        <w:t>)</w:t>
      </w:r>
      <w:r w:rsidRPr="0063311A">
        <w:rPr>
          <w:lang w:val="en-US"/>
        </w:rPr>
        <w:t>:</w:t>
      </w:r>
    </w:p>
    <w:p w:rsidR="008C5D4B" w:rsidRPr="0063311A" w:rsidRDefault="001D03AA" w:rsidP="008C5D4B">
      <w:pPr>
        <w:jc w:val="both"/>
        <w:rPr>
          <w:lang w:val="en-US"/>
        </w:rPr>
      </w:pPr>
      <w:r w:rsidRPr="0063311A">
        <w:rPr>
          <w:lang w:val="en-US"/>
        </w:rPr>
        <w:t>Tax</w:t>
      </w:r>
      <w:r w:rsidR="00293536">
        <w:rPr>
          <w:lang w:val="en-US"/>
        </w:rPr>
        <w:t xml:space="preserve"> Payer Identification</w:t>
      </w:r>
      <w:r w:rsidR="008C5D4B" w:rsidRPr="0063311A">
        <w:rPr>
          <w:lang w:val="en-US"/>
        </w:rPr>
        <w:t>:</w:t>
      </w:r>
    </w:p>
    <w:p w:rsidR="008C5D4B" w:rsidRPr="0063311A" w:rsidRDefault="001D03AA" w:rsidP="008C5D4B">
      <w:pPr>
        <w:jc w:val="both"/>
        <w:rPr>
          <w:lang w:val="en-US"/>
        </w:rPr>
      </w:pPr>
      <w:r w:rsidRPr="0063311A">
        <w:rPr>
          <w:lang w:val="en-US"/>
        </w:rPr>
        <w:t>Account holder</w:t>
      </w:r>
      <w:r w:rsidR="008C5D4B" w:rsidRPr="0063311A">
        <w:rPr>
          <w:lang w:val="en-US"/>
        </w:rPr>
        <w:t>:</w:t>
      </w:r>
    </w:p>
    <w:p w:rsidR="008C5D4B" w:rsidRPr="0063311A" w:rsidRDefault="008C5D4B" w:rsidP="008C5D4B">
      <w:pPr>
        <w:jc w:val="both"/>
        <w:rPr>
          <w:lang w:val="en-US"/>
        </w:rPr>
      </w:pPr>
    </w:p>
    <w:p w:rsidR="008C5D4B" w:rsidRPr="0063311A" w:rsidRDefault="008C5D4B" w:rsidP="008C5D4B">
      <w:pPr>
        <w:jc w:val="both"/>
        <w:rPr>
          <w:lang w:val="en-US"/>
        </w:rPr>
      </w:pPr>
      <w:r w:rsidRPr="0063311A">
        <w:rPr>
          <w:lang w:val="en-US"/>
        </w:rPr>
        <w:t xml:space="preserve">3. The present permanent instruction will be considered valid as long as the </w:t>
      </w:r>
      <w:r w:rsidR="002C2C83">
        <w:rPr>
          <w:lang w:val="en-US"/>
        </w:rPr>
        <w:t>Client</w:t>
      </w:r>
      <w:r w:rsidRPr="0063311A">
        <w:rPr>
          <w:lang w:val="en-US"/>
        </w:rPr>
        <w:t xml:space="preserve"> and his / her ALyC do not agree to the contrary and notify it to the </w:t>
      </w:r>
      <w:r w:rsidR="001D03AA" w:rsidRPr="0063311A">
        <w:rPr>
          <w:lang w:val="en-US"/>
        </w:rPr>
        <w:t>Clearing House</w:t>
      </w:r>
      <w:r w:rsidRPr="0063311A">
        <w:rPr>
          <w:lang w:val="en-US"/>
        </w:rPr>
        <w:t>.</w:t>
      </w:r>
    </w:p>
    <w:p w:rsidR="008C5D4B" w:rsidRPr="0063311A" w:rsidRDefault="008C5D4B" w:rsidP="008C5D4B">
      <w:pPr>
        <w:jc w:val="both"/>
        <w:rPr>
          <w:lang w:val="en-US"/>
        </w:rPr>
      </w:pPr>
      <w:r w:rsidRPr="0063311A">
        <w:rPr>
          <w:lang w:val="en-US"/>
        </w:rPr>
        <w:t>Place and date:</w:t>
      </w:r>
    </w:p>
    <w:p w:rsidR="001D03AA" w:rsidRPr="0063311A" w:rsidRDefault="001D03AA" w:rsidP="008C5D4B">
      <w:pPr>
        <w:jc w:val="both"/>
        <w:rPr>
          <w:lang w:val="en-US"/>
        </w:rPr>
      </w:pPr>
    </w:p>
    <w:p w:rsidR="001D03AA" w:rsidRPr="0063311A" w:rsidRDefault="001D03AA" w:rsidP="008C5D4B">
      <w:pPr>
        <w:jc w:val="both"/>
        <w:rPr>
          <w:lang w:val="en-US"/>
        </w:rPr>
      </w:pPr>
    </w:p>
    <w:p w:rsidR="008C5D4B" w:rsidRPr="0063311A" w:rsidRDefault="008C5D4B" w:rsidP="008C5D4B">
      <w:pPr>
        <w:jc w:val="both"/>
        <w:rPr>
          <w:lang w:val="en-US"/>
        </w:rPr>
      </w:pPr>
    </w:p>
    <w:p w:rsidR="008C5D4B" w:rsidRPr="0063311A" w:rsidRDefault="001D03AA" w:rsidP="001D03AA">
      <w:pPr>
        <w:rPr>
          <w:lang w:val="en-US"/>
        </w:rPr>
      </w:pPr>
      <w:r w:rsidRPr="0063311A">
        <w:rPr>
          <w:lang w:val="en-US"/>
        </w:rPr>
        <w:t xml:space="preserve">        ………………………………………………………..                                ……………………………………………………</w:t>
      </w:r>
    </w:p>
    <w:p w:rsidR="008C5D4B" w:rsidRPr="0063311A" w:rsidRDefault="00293536" w:rsidP="00293536">
      <w:pPr>
        <w:rPr>
          <w:lang w:val="en-US"/>
        </w:rPr>
      </w:pPr>
      <w:r>
        <w:rPr>
          <w:lang w:val="en-US"/>
        </w:rPr>
        <w:t xml:space="preserve">          </w:t>
      </w:r>
      <w:r w:rsidR="008C5D4B" w:rsidRPr="0063311A">
        <w:rPr>
          <w:lang w:val="en-US"/>
        </w:rPr>
        <w:t xml:space="preserve">Signature and </w:t>
      </w:r>
      <w:r>
        <w:rPr>
          <w:lang w:val="en-US"/>
        </w:rPr>
        <w:t>full name of the</w:t>
      </w:r>
      <w:r w:rsidR="008C5D4B" w:rsidRPr="0063311A">
        <w:rPr>
          <w:lang w:val="en-US"/>
        </w:rPr>
        <w:t xml:space="preserve"> ALyC </w:t>
      </w:r>
      <w:r w:rsidR="001D03AA" w:rsidRPr="0063311A">
        <w:rPr>
          <w:lang w:val="en-US"/>
        </w:rPr>
        <w:t xml:space="preserve">      </w:t>
      </w:r>
      <w:r w:rsidR="002C2C83">
        <w:rPr>
          <w:lang w:val="en-US"/>
        </w:rPr>
        <w:tab/>
      </w:r>
      <w:r w:rsidR="002C2C83">
        <w:rPr>
          <w:lang w:val="en-US"/>
        </w:rPr>
        <w:tab/>
      </w:r>
      <w:r w:rsidR="001D03AA" w:rsidRPr="0063311A">
        <w:rPr>
          <w:lang w:val="en-US"/>
        </w:rPr>
        <w:t xml:space="preserve">  </w:t>
      </w:r>
      <w:r>
        <w:rPr>
          <w:lang w:val="en-US"/>
        </w:rPr>
        <w:t xml:space="preserve">  </w:t>
      </w:r>
      <w:r w:rsidR="001D03AA" w:rsidRPr="0063311A">
        <w:rPr>
          <w:lang w:val="en-US"/>
        </w:rPr>
        <w:t xml:space="preserve"> </w:t>
      </w:r>
      <w:r w:rsidR="008C5D4B" w:rsidRPr="0063311A">
        <w:rPr>
          <w:lang w:val="en-US"/>
        </w:rPr>
        <w:t xml:space="preserve">Signature and </w:t>
      </w:r>
      <w:r>
        <w:rPr>
          <w:lang w:val="en-US"/>
        </w:rPr>
        <w:t>full name of the</w:t>
      </w:r>
      <w:r w:rsidR="008C5D4B" w:rsidRPr="0063311A">
        <w:rPr>
          <w:lang w:val="en-US"/>
        </w:rPr>
        <w:t xml:space="preserve"> </w:t>
      </w:r>
      <w:r w:rsidR="002C2C83">
        <w:rPr>
          <w:lang w:val="en-US"/>
        </w:rPr>
        <w:t>Client</w:t>
      </w:r>
    </w:p>
    <w:p w:rsidR="008C5D4B" w:rsidRPr="008C5D4B" w:rsidRDefault="008C5D4B" w:rsidP="008C5D4B">
      <w:pPr>
        <w:jc w:val="both"/>
        <w:rPr>
          <w:i/>
        </w:rPr>
      </w:pPr>
      <w:r w:rsidRPr="008C5D4B">
        <w:rPr>
          <w:i/>
        </w:rPr>
        <w:t xml:space="preserve">(*) Present in </w:t>
      </w:r>
      <w:r>
        <w:rPr>
          <w:i/>
        </w:rPr>
        <w:t>three copies</w:t>
      </w:r>
      <w:r w:rsidRPr="008C5D4B">
        <w:rPr>
          <w:i/>
        </w:rPr>
        <w:t>.</w:t>
      </w:r>
    </w:p>
    <w:sectPr w:rsidR="008C5D4B" w:rsidRPr="008C5D4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51" w:rsidRDefault="00105851" w:rsidP="00990696">
      <w:pPr>
        <w:spacing w:after="0" w:line="240" w:lineRule="auto"/>
      </w:pPr>
      <w:r>
        <w:separator/>
      </w:r>
    </w:p>
  </w:endnote>
  <w:endnote w:type="continuationSeparator" w:id="0">
    <w:p w:rsidR="00105851" w:rsidRDefault="00105851" w:rsidP="0099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96" w:rsidRPr="002D7D7D" w:rsidRDefault="00990696" w:rsidP="00990696">
    <w:pPr>
      <w:pStyle w:val="Piedepgina"/>
      <w:tabs>
        <w:tab w:val="right" w:pos="9072"/>
      </w:tabs>
      <w:ind w:left="-284"/>
      <w:jc w:val="center"/>
      <w:rPr>
        <w:i/>
        <w:color w:val="2B3E5E"/>
        <w:sz w:val="14"/>
        <w:szCs w:val="14"/>
        <w:lang w:val="en-US"/>
      </w:rPr>
    </w:pPr>
    <w:r w:rsidRPr="002D7D7D">
      <w:rPr>
        <w:i/>
        <w:color w:val="2B3E5E"/>
        <w:sz w:val="14"/>
        <w:szCs w:val="14"/>
        <w:lang w:val="en-US"/>
      </w:rPr>
      <w:t xml:space="preserve">Argentina Clearing S.A. </w:t>
    </w:r>
    <w:r w:rsidR="002D7D7D" w:rsidRPr="002D7D7D">
      <w:rPr>
        <w:i/>
        <w:color w:val="2B3E5E"/>
        <w:sz w:val="14"/>
        <w:szCs w:val="14"/>
        <w:lang w:val="en-US"/>
      </w:rPr>
      <w:t>registered as Clearing House and as Custody, Registration and</w:t>
    </w:r>
    <w:r w:rsidRPr="002D7D7D">
      <w:rPr>
        <w:i/>
        <w:color w:val="2B3E5E"/>
        <w:sz w:val="14"/>
        <w:szCs w:val="14"/>
        <w:lang w:val="en-US"/>
      </w:rPr>
      <w:t xml:space="preserve"> </w:t>
    </w:r>
    <w:r w:rsidR="002D7D7D" w:rsidRPr="002D7D7D">
      <w:rPr>
        <w:i/>
        <w:color w:val="2B3E5E"/>
        <w:sz w:val="14"/>
        <w:szCs w:val="14"/>
        <w:lang w:val="en-US"/>
      </w:rPr>
      <w:t>Payment Entity at</w:t>
    </w:r>
    <w:r w:rsidRPr="002D7D7D">
      <w:rPr>
        <w:i/>
        <w:color w:val="2B3E5E"/>
        <w:sz w:val="14"/>
        <w:szCs w:val="14"/>
        <w:lang w:val="en-US"/>
      </w:rPr>
      <w:t xml:space="preserve"> CNV </w:t>
    </w:r>
    <w:r w:rsidR="002D7D7D">
      <w:rPr>
        <w:i/>
        <w:color w:val="2B3E5E"/>
        <w:sz w:val="14"/>
        <w:szCs w:val="14"/>
        <w:lang w:val="en-US"/>
      </w:rPr>
      <w:t>under Registration No.</w:t>
    </w:r>
    <w:r w:rsidRPr="002D7D7D">
      <w:rPr>
        <w:i/>
        <w:color w:val="2B3E5E"/>
        <w:sz w:val="14"/>
        <w:szCs w:val="14"/>
        <w:lang w:val="en-US"/>
      </w:rPr>
      <w:t xml:space="preserve"> 18.</w:t>
    </w:r>
  </w:p>
  <w:p w:rsidR="00990696" w:rsidRPr="002D7D7D" w:rsidRDefault="00990696" w:rsidP="00990696">
    <w:pPr>
      <w:pStyle w:val="Piedepgina"/>
      <w:tabs>
        <w:tab w:val="right" w:pos="9072"/>
      </w:tabs>
      <w:ind w:left="-284"/>
      <w:jc w:val="center"/>
      <w:rPr>
        <w:rFonts w:ascii="Calibri Light" w:hAnsi="Calibri Light"/>
        <w:b/>
        <w:color w:val="81ABD9"/>
        <w:sz w:val="20"/>
        <w:szCs w:val="20"/>
        <w:lang w:val="en-US"/>
      </w:rPr>
    </w:pPr>
    <w:r w:rsidRPr="002D7D7D">
      <w:rPr>
        <w:rFonts w:ascii="Calibri Light" w:hAnsi="Calibri Light"/>
        <w:color w:val="2B3E5E"/>
        <w:sz w:val="20"/>
        <w:szCs w:val="20"/>
        <w:lang w:val="en-US"/>
      </w:rPr>
      <w:t>Argentina</w:t>
    </w:r>
    <w:r w:rsidR="002D7D7D">
      <w:rPr>
        <w:rFonts w:ascii="Calibri Light" w:hAnsi="Calibri Light"/>
        <w:color w:val="2B3E5E"/>
        <w:sz w:val="20"/>
        <w:szCs w:val="20"/>
        <w:lang w:val="en-US"/>
      </w:rPr>
      <w:t xml:space="preserve"> Clearing S.A. Paraguay 777</w:t>
    </w:r>
    <w:r w:rsidRPr="002D7D7D">
      <w:rPr>
        <w:rFonts w:ascii="Calibri Light" w:hAnsi="Calibri Light"/>
        <w:color w:val="2B3E5E"/>
        <w:sz w:val="20"/>
        <w:szCs w:val="20"/>
        <w:lang w:val="en-US"/>
      </w:rPr>
      <w:t xml:space="preserve"> 15</w:t>
    </w:r>
    <w:r w:rsidR="002D7D7D" w:rsidRPr="002D7D7D">
      <w:rPr>
        <w:rFonts w:ascii="Calibri Light" w:hAnsi="Calibri Light"/>
        <w:color w:val="2B3E5E"/>
        <w:sz w:val="20"/>
        <w:szCs w:val="20"/>
        <w:vertAlign w:val="superscript"/>
        <w:lang w:val="en-US"/>
      </w:rPr>
      <w:t>th</w:t>
    </w:r>
    <w:r w:rsidR="002D7D7D">
      <w:rPr>
        <w:rFonts w:ascii="Calibri Light" w:hAnsi="Calibri Light"/>
        <w:color w:val="2B3E5E"/>
        <w:sz w:val="20"/>
        <w:szCs w:val="20"/>
        <w:lang w:val="en-US"/>
      </w:rPr>
      <w:t xml:space="preserve"> floor</w:t>
    </w:r>
    <w:r w:rsidRPr="002D7D7D">
      <w:rPr>
        <w:rFonts w:ascii="Calibri Light" w:hAnsi="Calibri Light"/>
        <w:color w:val="2B3E5E"/>
        <w:sz w:val="20"/>
        <w:szCs w:val="20"/>
        <w:lang w:val="en-US"/>
      </w:rPr>
      <w:t xml:space="preserve"> </w:t>
    </w:r>
    <w:r w:rsidRPr="002D7D7D">
      <w:rPr>
        <w:rFonts w:ascii="Calibri Light" w:hAnsi="Calibri Light"/>
        <w:b/>
        <w:color w:val="81ABD9"/>
        <w:sz w:val="20"/>
        <w:szCs w:val="20"/>
        <w:lang w:val="en-US"/>
      </w:rPr>
      <w:t xml:space="preserve">I </w:t>
    </w:r>
    <w:r w:rsidRPr="002D7D7D">
      <w:rPr>
        <w:rFonts w:ascii="Calibri Light" w:hAnsi="Calibri Light"/>
        <w:color w:val="2B3E5E"/>
        <w:sz w:val="20"/>
        <w:szCs w:val="20"/>
        <w:lang w:val="en-US"/>
      </w:rPr>
      <w:t xml:space="preserve">S2000CVO, Rosario </w:t>
    </w:r>
    <w:r w:rsidRPr="002D7D7D">
      <w:rPr>
        <w:rFonts w:ascii="Calibri Light" w:hAnsi="Calibri Light"/>
        <w:b/>
        <w:color w:val="81ABD9"/>
        <w:sz w:val="20"/>
        <w:szCs w:val="20"/>
        <w:lang w:val="en-US"/>
      </w:rPr>
      <w:t xml:space="preserve">I </w:t>
    </w:r>
    <w:r w:rsidR="002D7D7D">
      <w:rPr>
        <w:rFonts w:ascii="Calibri Light" w:hAnsi="Calibri Light"/>
        <w:b/>
        <w:color w:val="81ABD9"/>
        <w:sz w:val="20"/>
        <w:szCs w:val="20"/>
        <w:lang w:val="en-US"/>
      </w:rPr>
      <w:t>Phone No.</w:t>
    </w:r>
    <w:r w:rsidRPr="002D7D7D">
      <w:rPr>
        <w:rFonts w:ascii="Calibri Light" w:hAnsi="Calibri Light"/>
        <w:color w:val="2B3E5E"/>
        <w:sz w:val="20"/>
        <w:szCs w:val="20"/>
        <w:lang w:val="en-US"/>
      </w:rPr>
      <w:t xml:space="preserve">: +54 341 5302900 </w:t>
    </w:r>
  </w:p>
  <w:p w:rsidR="00990696" w:rsidRPr="002D7D7D" w:rsidRDefault="00990696" w:rsidP="00990696">
    <w:pPr>
      <w:pStyle w:val="Piedepgina"/>
      <w:tabs>
        <w:tab w:val="right" w:pos="9072"/>
      </w:tabs>
      <w:ind w:left="-284"/>
      <w:jc w:val="center"/>
      <w:rPr>
        <w:rFonts w:ascii="Calibri Light" w:hAnsi="Calibri Light"/>
        <w:b/>
        <w:color w:val="2B3E5E"/>
        <w:sz w:val="20"/>
        <w:szCs w:val="20"/>
        <w:lang w:val="en-US"/>
      </w:rPr>
    </w:pPr>
    <w:r w:rsidRPr="002D7D7D">
      <w:rPr>
        <w:rFonts w:ascii="Calibri Light" w:hAnsi="Calibri Light"/>
        <w:b/>
        <w:color w:val="2B3E5E"/>
        <w:sz w:val="20"/>
        <w:szCs w:val="20"/>
        <w:lang w:val="en-US"/>
      </w:rPr>
      <w:t>www.argentinaclearing.com.ar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51" w:rsidRDefault="00105851" w:rsidP="00990696">
      <w:pPr>
        <w:spacing w:after="0" w:line="240" w:lineRule="auto"/>
      </w:pPr>
      <w:r>
        <w:separator/>
      </w:r>
    </w:p>
  </w:footnote>
  <w:footnote w:type="continuationSeparator" w:id="0">
    <w:p w:rsidR="00105851" w:rsidRDefault="00105851" w:rsidP="00990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96" w:rsidRPr="00990696" w:rsidRDefault="002860C6">
    <w:pPr>
      <w:pStyle w:val="Encabezado"/>
    </w:pPr>
    <w:r>
      <w:rPr>
        <w:noProof/>
        <w:lang w:eastAsia="es-AR"/>
      </w:rPr>
      <w:drawing>
        <wp:anchor distT="0" distB="0" distL="114300" distR="114300" simplePos="0" relativeHeight="251657728" behindDoc="0" locked="0" layoutInCell="1" allowOverlap="1" wp14:anchorId="3652FDFD" wp14:editId="28E69C91">
          <wp:simplePos x="0" y="0"/>
          <wp:positionH relativeFrom="column">
            <wp:posOffset>3787140</wp:posOffset>
          </wp:positionH>
          <wp:positionV relativeFrom="paragraph">
            <wp:posOffset>-287655</wp:posOffset>
          </wp:positionV>
          <wp:extent cx="2400300" cy="560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B0E7E"/>
    <w:multiLevelType w:val="multilevel"/>
    <w:tmpl w:val="27008B72"/>
    <w:lvl w:ilvl="0">
      <w:start w:val="1"/>
      <w:numFmt w:val="decimal"/>
      <w:lvlText w:val="%1."/>
      <w:lvlJc w:val="left"/>
      <w:pPr>
        <w:ind w:left="360" w:hanging="360"/>
      </w:pPr>
      <w:rPr>
        <w:b/>
      </w:r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BSrUJaIw0Xqt8rJm86smslGWrA=" w:salt="fRyDXx76HJwbJR8a1d/q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6B"/>
    <w:rsid w:val="000120C2"/>
    <w:rsid w:val="00050270"/>
    <w:rsid w:val="0005143B"/>
    <w:rsid w:val="00080817"/>
    <w:rsid w:val="001042D5"/>
    <w:rsid w:val="00105851"/>
    <w:rsid w:val="0010753D"/>
    <w:rsid w:val="00134A98"/>
    <w:rsid w:val="00145625"/>
    <w:rsid w:val="001712A2"/>
    <w:rsid w:val="0017600F"/>
    <w:rsid w:val="001D03AA"/>
    <w:rsid w:val="001F0F3B"/>
    <w:rsid w:val="002063D9"/>
    <w:rsid w:val="0021201B"/>
    <w:rsid w:val="00252D8D"/>
    <w:rsid w:val="002860C6"/>
    <w:rsid w:val="00292A86"/>
    <w:rsid w:val="00293536"/>
    <w:rsid w:val="002938A1"/>
    <w:rsid w:val="002C2C83"/>
    <w:rsid w:val="002D13E7"/>
    <w:rsid w:val="002D7D7D"/>
    <w:rsid w:val="002E2293"/>
    <w:rsid w:val="003E63AC"/>
    <w:rsid w:val="00472536"/>
    <w:rsid w:val="004A2912"/>
    <w:rsid w:val="004A62CA"/>
    <w:rsid w:val="004C1D1B"/>
    <w:rsid w:val="004F6A37"/>
    <w:rsid w:val="005233F9"/>
    <w:rsid w:val="005B526D"/>
    <w:rsid w:val="005F7C20"/>
    <w:rsid w:val="00611005"/>
    <w:rsid w:val="0063311A"/>
    <w:rsid w:val="0063639C"/>
    <w:rsid w:val="006D4E6B"/>
    <w:rsid w:val="006E752C"/>
    <w:rsid w:val="00770361"/>
    <w:rsid w:val="00785566"/>
    <w:rsid w:val="00880884"/>
    <w:rsid w:val="008C5D4B"/>
    <w:rsid w:val="009503B5"/>
    <w:rsid w:val="009732F4"/>
    <w:rsid w:val="00990696"/>
    <w:rsid w:val="00A0111E"/>
    <w:rsid w:val="00A727FE"/>
    <w:rsid w:val="00AA2294"/>
    <w:rsid w:val="00AB5431"/>
    <w:rsid w:val="00AB7B30"/>
    <w:rsid w:val="00AD4E7A"/>
    <w:rsid w:val="00AE0F53"/>
    <w:rsid w:val="00B46CF7"/>
    <w:rsid w:val="00BF301B"/>
    <w:rsid w:val="00C4607A"/>
    <w:rsid w:val="00C50313"/>
    <w:rsid w:val="00C62382"/>
    <w:rsid w:val="00CD22C1"/>
    <w:rsid w:val="00CD3235"/>
    <w:rsid w:val="00D02CA4"/>
    <w:rsid w:val="00D51BE5"/>
    <w:rsid w:val="00DA751D"/>
    <w:rsid w:val="00E71EB8"/>
    <w:rsid w:val="00F136CB"/>
    <w:rsid w:val="00F36B9D"/>
    <w:rsid w:val="00F41FEB"/>
    <w:rsid w:val="00F731F6"/>
    <w:rsid w:val="00FD0C1D"/>
    <w:rsid w:val="00FD7ABE"/>
    <w:rsid w:val="00FF6F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qFormat/>
    <w:rsid w:val="009732F4"/>
    <w:pPr>
      <w:keepNext/>
      <w:spacing w:after="0" w:line="240" w:lineRule="auto"/>
      <w:outlineLvl w:val="1"/>
    </w:pPr>
    <w:rPr>
      <w:rFonts w:ascii="Arial" w:eastAsia="Times New Roman" w:hAnsi="Arial"/>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9732F4"/>
    <w:rPr>
      <w:rFonts w:ascii="Arial" w:eastAsia="Times New Roman" w:hAnsi="Arial" w:cs="Times New Roman"/>
      <w:b/>
      <w:sz w:val="24"/>
      <w:szCs w:val="20"/>
      <w:u w:val="single"/>
      <w:lang w:eastAsia="es-ES"/>
    </w:rPr>
  </w:style>
  <w:style w:type="paragraph" w:styleId="Textodeglobo">
    <w:name w:val="Balloon Text"/>
    <w:basedOn w:val="Normal"/>
    <w:link w:val="TextodegloboCar"/>
    <w:uiPriority w:val="99"/>
    <w:semiHidden/>
    <w:unhideWhenUsed/>
    <w:rsid w:val="00AE0F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E0F53"/>
    <w:rPr>
      <w:rFonts w:ascii="Tahoma" w:hAnsi="Tahoma" w:cs="Tahoma"/>
      <w:sz w:val="16"/>
      <w:szCs w:val="16"/>
    </w:rPr>
  </w:style>
  <w:style w:type="paragraph" w:styleId="Encabezado">
    <w:name w:val="header"/>
    <w:basedOn w:val="Normal"/>
    <w:link w:val="EncabezadoCar"/>
    <w:uiPriority w:val="99"/>
    <w:unhideWhenUsed/>
    <w:rsid w:val="00990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696"/>
  </w:style>
  <w:style w:type="paragraph" w:styleId="Piedepgina">
    <w:name w:val="footer"/>
    <w:basedOn w:val="Normal"/>
    <w:link w:val="PiedepginaCar"/>
    <w:uiPriority w:val="99"/>
    <w:unhideWhenUsed/>
    <w:rsid w:val="00990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qFormat/>
    <w:rsid w:val="009732F4"/>
    <w:pPr>
      <w:keepNext/>
      <w:spacing w:after="0" w:line="240" w:lineRule="auto"/>
      <w:outlineLvl w:val="1"/>
    </w:pPr>
    <w:rPr>
      <w:rFonts w:ascii="Arial" w:eastAsia="Times New Roman" w:hAnsi="Arial"/>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9732F4"/>
    <w:rPr>
      <w:rFonts w:ascii="Arial" w:eastAsia="Times New Roman" w:hAnsi="Arial" w:cs="Times New Roman"/>
      <w:b/>
      <w:sz w:val="24"/>
      <w:szCs w:val="20"/>
      <w:u w:val="single"/>
      <w:lang w:eastAsia="es-ES"/>
    </w:rPr>
  </w:style>
  <w:style w:type="paragraph" w:styleId="Textodeglobo">
    <w:name w:val="Balloon Text"/>
    <w:basedOn w:val="Normal"/>
    <w:link w:val="TextodegloboCar"/>
    <w:uiPriority w:val="99"/>
    <w:semiHidden/>
    <w:unhideWhenUsed/>
    <w:rsid w:val="00AE0F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E0F53"/>
    <w:rPr>
      <w:rFonts w:ascii="Tahoma" w:hAnsi="Tahoma" w:cs="Tahoma"/>
      <w:sz w:val="16"/>
      <w:szCs w:val="16"/>
    </w:rPr>
  </w:style>
  <w:style w:type="paragraph" w:styleId="Encabezado">
    <w:name w:val="header"/>
    <w:basedOn w:val="Normal"/>
    <w:link w:val="EncabezadoCar"/>
    <w:uiPriority w:val="99"/>
    <w:unhideWhenUsed/>
    <w:rsid w:val="00990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696"/>
  </w:style>
  <w:style w:type="paragraph" w:styleId="Piedepgina">
    <w:name w:val="footer"/>
    <w:basedOn w:val="Normal"/>
    <w:link w:val="PiedepginaCar"/>
    <w:uiPriority w:val="99"/>
    <w:unhideWhenUsed/>
    <w:rsid w:val="00990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ACE1-84C4-4A65-865C-DDFEAA47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1390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Maneiro</dc:creator>
  <cp:lastModifiedBy>Romina Mendez - ROFEX</cp:lastModifiedBy>
  <cp:revision>11</cp:revision>
  <dcterms:created xsi:type="dcterms:W3CDTF">2017-07-06T15:25:00Z</dcterms:created>
  <dcterms:modified xsi:type="dcterms:W3CDTF">2017-07-06T16:48:00Z</dcterms:modified>
</cp:coreProperties>
</file>