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C82E" w14:textId="4E27F0C2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/>
          <w:bCs/>
          <w:smallCaps/>
          <w:color w:val="000000"/>
          <w:sz w:val="20"/>
          <w:szCs w:val="22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Anexo I– T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É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RMINOS Y CONDICIONES DEL ACUERDO MARCO DE COLOCACI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Y DISTRIBUCIÓN INTEGRAL DE FONDOS COMUNES DE INVERSI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(CON LIQUIDACI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N EN ARGENTINA CLEARING </w:t>
      </w:r>
      <w:r w:rsidR="00485164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Y REGISTRO 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S.A.)</w:t>
      </w:r>
    </w:p>
    <w:p w14:paraId="66CA7323" w14:textId="649C212C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</w:rPr>
      </w:pPr>
      <w:r w:rsidRPr="00D21672">
        <w:rPr>
          <w:rFonts w:ascii="Georgia" w:hAnsi="Georgia"/>
          <w:b/>
          <w:color w:val="000000"/>
          <w:sz w:val="20"/>
        </w:rPr>
        <w:t>Solicitud de Adhesión, baja o modificación de Agente de Colocación y Distribución Integral (ACyDI) al Acuerdo Marco de Colocación y Distribución Integral de Fondos Comunes de Inversión</w:t>
      </w:r>
      <w:r w:rsidR="00485164">
        <w:rPr>
          <w:rFonts w:ascii="Georgia" w:hAnsi="Georgia"/>
          <w:b/>
          <w:color w:val="000000"/>
          <w:sz w:val="20"/>
        </w:rPr>
        <w:t xml:space="preserve"> </w:t>
      </w:r>
      <w:r w:rsidR="00485164" w:rsidRPr="00485164">
        <w:rPr>
          <w:rFonts w:ascii="Georgia" w:hAnsi="Georgia"/>
          <w:b/>
          <w:color w:val="000000"/>
          <w:sz w:val="20"/>
        </w:rPr>
        <w:t>de fecha 28 de Febrero de 2020</w:t>
      </w:r>
    </w:p>
    <w:p w14:paraId="7FAFEB2A" w14:textId="77777777" w:rsidR="00CF78C5" w:rsidRPr="00D21672" w:rsidRDefault="00CF78C5" w:rsidP="00633F62">
      <w:pPr>
        <w:spacing w:line="240" w:lineRule="auto"/>
        <w:jc w:val="right"/>
        <w:rPr>
          <w:rFonts w:ascii="Georgia" w:hAnsi="Georgia"/>
          <w:b/>
          <w:i/>
          <w:sz w:val="20"/>
          <w:szCs w:val="20"/>
        </w:rPr>
      </w:pPr>
    </w:p>
    <w:p w14:paraId="42214374" w14:textId="77777777" w:rsidR="00485164" w:rsidRPr="00485164" w:rsidRDefault="00485164" w:rsidP="00485164">
      <w:pPr>
        <w:spacing w:after="5" w:line="240" w:lineRule="auto"/>
        <w:ind w:left="4966" w:right="3" w:firstLine="698"/>
        <w:contextualSpacing w:val="0"/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</w:pP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 xml:space="preserve">Fecha: </w:t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instrText xml:space="preserve"> FORMTEXT </w:instrText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fldChar w:fldCharType="separate"/>
      </w:r>
      <w:bookmarkStart w:id="0" w:name="_GoBack"/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> </w:t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> </w:t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> </w:t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> </w:t>
      </w:r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> </w:t>
      </w:r>
      <w:bookmarkEnd w:id="0"/>
      <w:r w:rsidRPr="00485164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fldChar w:fldCharType="end"/>
      </w:r>
    </w:p>
    <w:p w14:paraId="448B067E" w14:textId="11259EBF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>Sres.</w:t>
      </w:r>
    </w:p>
    <w:p w14:paraId="2484F8AD" w14:textId="756B627C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 xml:space="preserve">Argentina Clearing </w:t>
      </w:r>
      <w:r w:rsidR="00485164">
        <w:rPr>
          <w:rFonts w:ascii="Georgia" w:hAnsi="Georgia"/>
          <w:color w:val="000000"/>
          <w:sz w:val="20"/>
          <w:szCs w:val="20"/>
        </w:rPr>
        <w:t xml:space="preserve">y Registro </w:t>
      </w:r>
      <w:r w:rsidRPr="00D21672">
        <w:rPr>
          <w:rFonts w:ascii="Georgia" w:hAnsi="Georgia"/>
          <w:color w:val="000000"/>
          <w:sz w:val="20"/>
          <w:szCs w:val="20"/>
        </w:rPr>
        <w:t>S.A.</w:t>
      </w:r>
    </w:p>
    <w:p w14:paraId="1C44C3B7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 xml:space="preserve">Paraguay 777 - Piso 15to. </w:t>
      </w:r>
    </w:p>
    <w:p w14:paraId="1515062B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>Rosario- Pcía. de Santa Fe - Argentina</w:t>
      </w:r>
    </w:p>
    <w:p w14:paraId="629A6C6C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</w:p>
    <w:p w14:paraId="593E4C0A" w14:textId="7DEDD7F2" w:rsidR="00095797" w:rsidRPr="00D21672" w:rsidRDefault="00402E65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4458"/>
        </w:tabs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095797" w:rsidRPr="00D21672">
        <w:rPr>
          <w:rFonts w:ascii="Georgia" w:hAnsi="Georgia"/>
          <w:sz w:val="20"/>
          <w:szCs w:val="20"/>
          <w:lang w:val="es-AR"/>
        </w:rPr>
        <w:t xml:space="preserve">Sociedad registrada en la CNV y autorizada para actuar como Agente de Colocación y Distribución Integral de Fondos Comunes de Inversión </w:t>
      </w:r>
      <w:r w:rsidR="00095797" w:rsidRPr="00D21672">
        <w:rPr>
          <w:rFonts w:ascii="Georgia" w:hAnsi="Georgia"/>
          <w:sz w:val="20"/>
          <w:szCs w:val="20"/>
        </w:rPr>
        <w:t xml:space="preserve">bajo el N°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 xml:space="preserve">y como Agente de Liquidación y Compensación bajo el N°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>en su carácter de</w:t>
      </w:r>
      <w:r w:rsidR="00E53C8F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2097703790"/>
          <w:placeholder>
            <w:docPart w:val="1A669B5615D34ABD9079A2C9301DC167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D85F89" w:rsidRPr="0037181B">
            <w:rPr>
              <w:rStyle w:val="Textodelmarcadordeposicin"/>
              <w:sz w:val="20"/>
            </w:rPr>
            <w:t>Elija un elemento.</w:t>
          </w:r>
        </w:sdtContent>
      </w:sdt>
      <w:r w:rsidR="00D85F89">
        <w:rPr>
          <w:rFonts w:ascii="Georgia" w:hAnsi="Georgia"/>
          <w:sz w:val="20"/>
          <w:szCs w:val="20"/>
        </w:rPr>
        <w:t>.</w:t>
      </w:r>
    </w:p>
    <w:p w14:paraId="45F80F8C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5879479F" w14:textId="2AEA13CA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Suscribe el presente Anexo I a los efectos de solicitar (indic</w:t>
      </w:r>
      <w:r w:rsidR="00DE1F1C" w:rsidRPr="00D21672">
        <w:rPr>
          <w:rFonts w:ascii="Georgia" w:hAnsi="Georgia"/>
          <w:sz w:val="20"/>
          <w:szCs w:val="20"/>
        </w:rPr>
        <w:t xml:space="preserve">ar </w:t>
      </w:r>
      <w:r w:rsidR="005441C7" w:rsidRPr="00D21672">
        <w:rPr>
          <w:rFonts w:ascii="Georgia" w:hAnsi="Georgia"/>
          <w:sz w:val="20"/>
          <w:szCs w:val="20"/>
        </w:rPr>
        <w:t>lo que corresponda</w:t>
      </w:r>
      <w:r w:rsidR="00DE1F1C" w:rsidRPr="00D21672">
        <w:rPr>
          <w:rFonts w:ascii="Georgia" w:hAnsi="Georgia"/>
          <w:sz w:val="20"/>
          <w:szCs w:val="20"/>
        </w:rPr>
        <w:t>):</w:t>
      </w:r>
    </w:p>
    <w:p w14:paraId="3FBD8FD4" w14:textId="77777777" w:rsidR="00DE1F1C" w:rsidRPr="00D21672" w:rsidRDefault="00DE1F1C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66439586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sz w:val="20"/>
          <w:szCs w:val="20"/>
        </w:rPr>
        <w:instrText xml:space="preserve"> FORMCHECKBOX </w:instrText>
      </w:r>
      <w:r w:rsidR="008432CA">
        <w:rPr>
          <w:rFonts w:ascii="Georgia" w:hAnsi="Georgia"/>
          <w:b/>
          <w:sz w:val="20"/>
          <w:szCs w:val="20"/>
        </w:rPr>
      </w:r>
      <w:r w:rsidR="008432CA">
        <w:rPr>
          <w:rFonts w:ascii="Georgia" w:hAnsi="Georgia"/>
          <w:b/>
          <w:sz w:val="20"/>
          <w:szCs w:val="20"/>
        </w:rPr>
        <w:fldChar w:fldCharType="separate"/>
      </w:r>
      <w:r w:rsidRPr="00D21672">
        <w:rPr>
          <w:rFonts w:ascii="Georgia" w:hAnsi="Georgia"/>
          <w:b/>
          <w:sz w:val="20"/>
          <w:szCs w:val="20"/>
        </w:rPr>
        <w:fldChar w:fldCharType="end"/>
      </w:r>
      <w:r w:rsidRPr="00D21672">
        <w:rPr>
          <w:rFonts w:ascii="Georgia" w:hAnsi="Georgia"/>
          <w:b/>
          <w:sz w:val="20"/>
          <w:szCs w:val="20"/>
        </w:rPr>
        <w:t xml:space="preserve"> Adhesión al Acuerdo Marco de Colocación y Distribución Integral de Fondos Comunes de Inversión</w:t>
      </w:r>
    </w:p>
    <w:p w14:paraId="38700577" w14:textId="0EDBEDE0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sz w:val="20"/>
          <w:szCs w:val="20"/>
        </w:rPr>
        <w:instrText xml:space="preserve"> FORMCHECKBOX </w:instrText>
      </w:r>
      <w:r w:rsidR="008432CA">
        <w:rPr>
          <w:rFonts w:ascii="Georgia" w:hAnsi="Georgia"/>
          <w:b/>
          <w:sz w:val="20"/>
          <w:szCs w:val="20"/>
        </w:rPr>
      </w:r>
      <w:r w:rsidR="008432CA">
        <w:rPr>
          <w:rFonts w:ascii="Georgia" w:hAnsi="Georgia"/>
          <w:b/>
          <w:sz w:val="20"/>
          <w:szCs w:val="20"/>
        </w:rPr>
        <w:fldChar w:fldCharType="separate"/>
      </w:r>
      <w:r w:rsidRPr="00D21672">
        <w:rPr>
          <w:rFonts w:ascii="Georgia" w:hAnsi="Georgia"/>
          <w:b/>
          <w:sz w:val="20"/>
          <w:szCs w:val="20"/>
        </w:rPr>
        <w:fldChar w:fldCharType="end"/>
      </w:r>
      <w:r w:rsidRPr="00D21672">
        <w:rPr>
          <w:rFonts w:ascii="Georgia" w:hAnsi="Georgia"/>
          <w:b/>
          <w:sz w:val="20"/>
          <w:szCs w:val="20"/>
        </w:rPr>
        <w:t xml:space="preserve"> Baja al Acuerdo Marco de Colocación y Distribución Integral de Fondos Comunes de Inversión</w:t>
      </w:r>
    </w:p>
    <w:p w14:paraId="3C8E86D0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42D6B892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Términos Generales</w:t>
      </w:r>
    </w:p>
    <w:p w14:paraId="42739F2B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68ADFE33" w14:textId="77777777" w:rsidR="00095797" w:rsidRPr="00D21672" w:rsidRDefault="006A19AA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E</w:t>
      </w:r>
      <w:r w:rsidR="00095797" w:rsidRPr="00D21672">
        <w:rPr>
          <w:rFonts w:ascii="Georgia" w:hAnsi="Georgia"/>
          <w:sz w:val="20"/>
          <w:szCs w:val="20"/>
        </w:rPr>
        <w:t>l ACyDI y el resto de las Partes regirán sus relaciones jurídicas mediante el  Acuerdo Marco y los Anexos.</w:t>
      </w:r>
    </w:p>
    <w:p w14:paraId="75FDD29A" w14:textId="77777777" w:rsidR="00095797" w:rsidRPr="00D21672" w:rsidRDefault="00095797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Todos los términos en mayúsculas no definidos, salvo previsión en contrario en el presente, tendrán el significado previsto en el Acuerdo Marco.</w:t>
      </w:r>
    </w:p>
    <w:p w14:paraId="341C8D5A" w14:textId="39F3379E" w:rsidR="00205B70" w:rsidRDefault="00095797" w:rsidP="00205B70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D21672">
        <w:rPr>
          <w:rFonts w:ascii="Georgia" w:hAnsi="Georgia"/>
          <w:sz w:val="20"/>
          <w:szCs w:val="20"/>
        </w:rPr>
        <w:t xml:space="preserve">as referencias al Acuerdo Marco corresponden al “Acuerdo Marco de Colocación y Distribución Integral (con Liquidación Argentina Clearing </w:t>
      </w:r>
      <w:r w:rsidR="00485164">
        <w:rPr>
          <w:rFonts w:ascii="Georgia" w:hAnsi="Georgia"/>
          <w:sz w:val="20"/>
          <w:szCs w:val="20"/>
        </w:rPr>
        <w:t xml:space="preserve">y Registro </w:t>
      </w:r>
      <w:r w:rsidRPr="00D21672">
        <w:rPr>
          <w:rFonts w:ascii="Georgia" w:hAnsi="Georgia"/>
          <w:sz w:val="20"/>
          <w:szCs w:val="20"/>
        </w:rPr>
        <w:t>S.A.)” publicado por AC</w:t>
      </w:r>
      <w:r w:rsidR="00485164">
        <w:rPr>
          <w:rFonts w:ascii="Georgia" w:hAnsi="Georgia"/>
          <w:sz w:val="20"/>
          <w:szCs w:val="20"/>
        </w:rPr>
        <w:t>yR</w:t>
      </w:r>
      <w:r w:rsidRPr="00D21672">
        <w:rPr>
          <w:rFonts w:ascii="Georgia" w:hAnsi="Georgia"/>
          <w:sz w:val="20"/>
          <w:szCs w:val="20"/>
        </w:rPr>
        <w:t>SA, que fue registrado en la blockchain de Bitcoin bajo el código de registro</w:t>
      </w:r>
      <w:r w:rsidR="00205B70">
        <w:rPr>
          <w:rFonts w:ascii="Georgia" w:hAnsi="Georgia"/>
          <w:sz w:val="20"/>
          <w:szCs w:val="20"/>
        </w:rPr>
        <w:t>:</w:t>
      </w:r>
    </w:p>
    <w:p w14:paraId="1FA464C8" w14:textId="08A3B089" w:rsidR="00713A4C" w:rsidRDefault="00485164" w:rsidP="00205B70">
      <w:pPr>
        <w:spacing w:line="240" w:lineRule="auto"/>
        <w:ind w:left="720"/>
        <w:jc w:val="left"/>
        <w:rPr>
          <w:rFonts w:ascii="Georgia" w:hAnsi="Georgia"/>
          <w:sz w:val="20"/>
          <w:szCs w:val="20"/>
          <w:lang w:val="es-AR"/>
        </w:rPr>
      </w:pPr>
      <w:r w:rsidRPr="00485164">
        <w:rPr>
          <w:rFonts w:ascii="Arial" w:hAnsi="Arial" w:cs="Arial"/>
          <w:color w:val="222222"/>
          <w:shd w:val="clear" w:color="auto" w:fill="FFFFFF"/>
        </w:rPr>
        <w:t>00000000000000000004dcf899b8b14e0eb4adda03098abdf8eabe6a4be3906e</w:t>
      </w:r>
      <w:r w:rsidR="00402E65">
        <w:rPr>
          <w:rFonts w:ascii="Georgia" w:hAnsi="Georgia"/>
          <w:sz w:val="20"/>
          <w:szCs w:val="20"/>
          <w:lang w:val="es-AR"/>
        </w:rPr>
        <w:t xml:space="preserve"> </w:t>
      </w:r>
      <w:r w:rsidR="00205B70">
        <w:rPr>
          <w:rFonts w:ascii="Georgia" w:hAnsi="Georgia"/>
          <w:sz w:val="20"/>
          <w:szCs w:val="20"/>
          <w:lang w:val="es-AR"/>
        </w:rPr>
        <w:t xml:space="preserve">       </w:t>
      </w:r>
      <w:r w:rsidR="00402E65">
        <w:rPr>
          <w:rFonts w:ascii="Georgia" w:hAnsi="Georgia"/>
          <w:sz w:val="20"/>
          <w:szCs w:val="20"/>
          <w:lang w:val="es-AR"/>
        </w:rPr>
        <w:t>y huella digital</w:t>
      </w:r>
      <w:r w:rsidR="00205B70">
        <w:rPr>
          <w:rFonts w:ascii="Georgia" w:hAnsi="Georgia"/>
          <w:sz w:val="20"/>
          <w:szCs w:val="20"/>
          <w:lang w:val="es-AR"/>
        </w:rPr>
        <w:t>:</w:t>
      </w:r>
      <w:r w:rsidR="00402E65">
        <w:rPr>
          <w:rFonts w:ascii="Georgia" w:hAnsi="Georgia"/>
          <w:sz w:val="20"/>
          <w:szCs w:val="20"/>
          <w:lang w:val="es-AR"/>
        </w:rPr>
        <w:t xml:space="preserve"> </w:t>
      </w:r>
    </w:p>
    <w:p w14:paraId="25854340" w14:textId="466AD1A8" w:rsidR="00095797" w:rsidRPr="00402E65" w:rsidRDefault="00485164" w:rsidP="00205B70">
      <w:pPr>
        <w:spacing w:line="240" w:lineRule="auto"/>
        <w:ind w:left="720"/>
        <w:jc w:val="left"/>
        <w:rPr>
          <w:rFonts w:ascii="Georgia" w:hAnsi="Georgia"/>
          <w:sz w:val="20"/>
          <w:szCs w:val="20"/>
        </w:rPr>
      </w:pPr>
      <w:r w:rsidRPr="00485164">
        <w:rPr>
          <w:rFonts w:ascii="Arial" w:hAnsi="Arial" w:cs="Arial"/>
          <w:color w:val="222222"/>
          <w:shd w:val="clear" w:color="auto" w:fill="FFFFFF"/>
        </w:rPr>
        <w:t>07943b6ba6563674eab76243eb306fae67cc07c26a9208342d879c3a21bb7fd0</w:t>
      </w:r>
      <w:r w:rsidR="00095797" w:rsidRPr="00402E65">
        <w:rPr>
          <w:rFonts w:ascii="Georgia" w:hAnsi="Georgia"/>
          <w:sz w:val="20"/>
          <w:szCs w:val="20"/>
        </w:rPr>
        <w:t xml:space="preserve"> </w:t>
      </w:r>
    </w:p>
    <w:p w14:paraId="0471B7E9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Se puede verificar dicha registración accediendo a </w:t>
      </w:r>
      <w:hyperlink r:id="rId10" w:history="1">
        <w:r w:rsidRPr="00D21672">
          <w:rPr>
            <w:rFonts w:ascii="Georgia" w:hAnsi="Georgia"/>
            <w:color w:val="0563C1"/>
            <w:sz w:val="20"/>
            <w:szCs w:val="20"/>
            <w:u w:val="single"/>
          </w:rPr>
          <w:t>https://signatura.co/public/verify</w:t>
        </w:r>
      </w:hyperlink>
    </w:p>
    <w:p w14:paraId="19A907F7" w14:textId="77777777" w:rsidR="00095797" w:rsidRPr="00D21672" w:rsidRDefault="00095797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En lo no previsto en el presente Anexo, regirán plenamente las disposiciones del Acuerdo Marco.</w:t>
      </w:r>
    </w:p>
    <w:p w14:paraId="04A3498E" w14:textId="77777777" w:rsidR="00095797" w:rsidRPr="00D21672" w:rsidRDefault="00095797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lastRenderedPageBreak/>
        <w:t>No se aplicarán a las Partes modificaciones al Acuerdo Marco posteriores a la versión verificada según lo indicado en c. precedente, a menos que hayan sido aceptadas expresamente por las Partes.</w:t>
      </w:r>
    </w:p>
    <w:p w14:paraId="07497041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276432C6" w14:textId="13329931" w:rsidR="00095797" w:rsidRPr="00D21672" w:rsidRDefault="00095797" w:rsidP="00633F62">
      <w:pPr>
        <w:spacing w:line="240" w:lineRule="auto"/>
        <w:rPr>
          <w:rFonts w:ascii="Georgia" w:hAnsi="Georgia" w:cs="Arial"/>
          <w:sz w:val="20"/>
          <w:szCs w:val="16"/>
        </w:rPr>
      </w:pPr>
      <w:r w:rsidRPr="00D21672">
        <w:rPr>
          <w:rFonts w:ascii="Georgia" w:hAnsi="Georgia" w:cs="Arial"/>
          <w:sz w:val="20"/>
          <w:szCs w:val="16"/>
        </w:rPr>
        <w:t>La presente solicitud se considerará aceptada por hecho inequívoco por parte de AC</w:t>
      </w:r>
      <w:r w:rsidR="00485164">
        <w:rPr>
          <w:rFonts w:ascii="Georgia" w:hAnsi="Georgia" w:cs="Arial"/>
          <w:sz w:val="20"/>
          <w:szCs w:val="16"/>
        </w:rPr>
        <w:t>yR</w:t>
      </w:r>
      <w:r w:rsidRPr="00D21672">
        <w:rPr>
          <w:rFonts w:ascii="Georgia" w:hAnsi="Georgia" w:cs="Arial"/>
          <w:sz w:val="20"/>
          <w:szCs w:val="16"/>
        </w:rPr>
        <w:t>SA</w:t>
      </w:r>
      <w:r w:rsidR="00062F0F" w:rsidRPr="00D21672">
        <w:rPr>
          <w:rFonts w:ascii="Georgia" w:hAnsi="Georgia" w:cs="Arial"/>
          <w:sz w:val="20"/>
          <w:szCs w:val="16"/>
        </w:rPr>
        <w:t xml:space="preserve"> y el Mercado</w:t>
      </w:r>
      <w:r w:rsidRPr="00D21672">
        <w:rPr>
          <w:rFonts w:ascii="Georgia" w:hAnsi="Georgia" w:cs="Arial"/>
          <w:sz w:val="20"/>
          <w:szCs w:val="16"/>
        </w:rPr>
        <w:t xml:space="preserve"> con la inclusión del ACyDI en el listado correspondiente que se publique en el sitio web de </w:t>
      </w:r>
      <w:r w:rsidR="009F7F3F" w:rsidRPr="00D21672">
        <w:rPr>
          <w:rFonts w:ascii="Georgia" w:hAnsi="Georgia" w:cs="Arial"/>
          <w:sz w:val="20"/>
          <w:szCs w:val="16"/>
        </w:rPr>
        <w:t>AC</w:t>
      </w:r>
      <w:r w:rsidR="008432CA">
        <w:rPr>
          <w:rFonts w:ascii="Georgia" w:hAnsi="Georgia" w:cs="Arial"/>
          <w:sz w:val="20"/>
          <w:szCs w:val="16"/>
        </w:rPr>
        <w:t>yR</w:t>
      </w:r>
      <w:r w:rsidR="009F7F3F" w:rsidRPr="00D21672">
        <w:rPr>
          <w:rFonts w:ascii="Georgia" w:hAnsi="Georgia" w:cs="Arial"/>
          <w:sz w:val="20"/>
          <w:szCs w:val="16"/>
        </w:rPr>
        <w:t>SA y/o el Mercado</w:t>
      </w:r>
      <w:r w:rsidRPr="00D21672">
        <w:rPr>
          <w:rFonts w:ascii="Georgia" w:hAnsi="Georgia" w:cs="Arial"/>
          <w:sz w:val="20"/>
          <w:szCs w:val="16"/>
        </w:rPr>
        <w:t>.</w:t>
      </w:r>
    </w:p>
    <w:p w14:paraId="49FCA282" w14:textId="77777777" w:rsidR="00DE1F1C" w:rsidRPr="00D21672" w:rsidRDefault="00DE1F1C" w:rsidP="00633F62">
      <w:pPr>
        <w:spacing w:line="240" w:lineRule="auto"/>
        <w:rPr>
          <w:rFonts w:ascii="Georgia" w:hAnsi="Georgia" w:cs="Arial"/>
          <w:i/>
          <w:sz w:val="28"/>
        </w:rPr>
      </w:pPr>
    </w:p>
    <w:p w14:paraId="7BF32120" w14:textId="172BA586" w:rsidR="00DE1F1C" w:rsidRPr="00D21672" w:rsidRDefault="00DE1F1C" w:rsidP="00633F62">
      <w:pPr>
        <w:spacing w:line="240" w:lineRule="auto"/>
        <w:rPr>
          <w:rFonts w:ascii="Georgia" w:hAnsi="Georgia" w:cs="Arial"/>
          <w:sz w:val="20"/>
          <w:szCs w:val="16"/>
        </w:rPr>
      </w:pPr>
      <w:r w:rsidRPr="00D21672">
        <w:rPr>
          <w:rFonts w:ascii="Georgia" w:hAnsi="Georgia" w:cs="Arial"/>
          <w:sz w:val="20"/>
          <w:szCs w:val="16"/>
        </w:rPr>
        <w:t>La misma deba ser suscripta por representante legal o apoderado con firma registrada ante AC</w:t>
      </w:r>
      <w:r w:rsidR="008432CA">
        <w:rPr>
          <w:rFonts w:ascii="Georgia" w:hAnsi="Georgia" w:cs="Arial"/>
          <w:sz w:val="20"/>
          <w:szCs w:val="16"/>
        </w:rPr>
        <w:t>yR</w:t>
      </w:r>
      <w:r w:rsidRPr="00D21672">
        <w:rPr>
          <w:rFonts w:ascii="Georgia" w:hAnsi="Georgia" w:cs="Arial"/>
          <w:sz w:val="20"/>
          <w:szCs w:val="16"/>
        </w:rPr>
        <w:t>SA.</w:t>
      </w:r>
    </w:p>
    <w:p w14:paraId="70432937" w14:textId="77777777" w:rsidR="00633F62" w:rsidRPr="00D21672" w:rsidRDefault="00633F62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5B9117F1" w14:textId="77777777" w:rsidR="00633F62" w:rsidRPr="00D21672" w:rsidRDefault="00633F62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68506738" w14:textId="77777777" w:rsidR="00633F62" w:rsidRPr="00D21672" w:rsidRDefault="00633F62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6F94B40B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36CC0EFF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4D680FFF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2C3A8ECB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  <w:r w:rsidRPr="00D21672">
        <w:rPr>
          <w:rFonts w:ascii="Georgia" w:hAnsi="Georgia" w:cs="Arial"/>
          <w:i/>
          <w:sz w:val="20"/>
          <w:szCs w:val="20"/>
        </w:rPr>
        <w:t>Firma y Aclaración ACyDI</w:t>
      </w:r>
    </w:p>
    <w:p w14:paraId="5D84BD76" w14:textId="77777777" w:rsidR="00DE1F1C" w:rsidRPr="00D21672" w:rsidRDefault="00DE1F1C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5352BBF9" w14:textId="77777777" w:rsidR="00633F62" w:rsidRPr="00D21672" w:rsidRDefault="00DE1F1C" w:rsidP="0063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>enviado en original</w:t>
      </w:r>
      <w:r w:rsidRPr="00D21672">
        <w:rPr>
          <w:rFonts w:ascii="Georgia" w:hAnsi="Georgia" w:cs="Arial"/>
          <w:i/>
          <w:sz w:val="16"/>
        </w:rPr>
        <w:t xml:space="preserve"> a la oficina de Capital Federal (Maipú 1300 – Piso 17), o a la de Rosario (Paraguay 777 – Piso 15).</w:t>
      </w:r>
    </w:p>
    <w:sectPr w:rsidR="00633F62" w:rsidRPr="00D21672" w:rsidSect="008432CA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8" w:bottom="1417" w:left="1701" w:header="17" w:footer="34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2A2D" w14:textId="77777777" w:rsidR="000C3DFD" w:rsidRDefault="000C3DFD" w:rsidP="00D871DB">
      <w:pPr>
        <w:spacing w:line="240" w:lineRule="auto"/>
      </w:pPr>
      <w:r>
        <w:separator/>
      </w:r>
    </w:p>
  </w:endnote>
  <w:endnote w:type="continuationSeparator" w:id="0">
    <w:p w14:paraId="7EF7227C" w14:textId="77777777" w:rsidR="000C3DFD" w:rsidRDefault="000C3DFD" w:rsidP="00D871DB">
      <w:pPr>
        <w:spacing w:line="240" w:lineRule="auto"/>
      </w:pPr>
      <w:r>
        <w:continuationSeparator/>
      </w:r>
    </w:p>
  </w:endnote>
  <w:endnote w:type="continuationNotice" w:id="1">
    <w:p w14:paraId="250E1BD0" w14:textId="77777777" w:rsidR="000C3DFD" w:rsidRDefault="000C3D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9B04" w14:textId="77777777" w:rsidR="008432CA" w:rsidRDefault="008432CA" w:rsidP="008432CA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i/>
        <w:iCs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</w:rPr>
      <w:t>Matba Rofex S.A. Mercado registrado ante CNV bajo el Nº de Matrícula 13</w:t>
    </w:r>
  </w:p>
  <w:p w14:paraId="57FBE80E" w14:textId="77777777" w:rsidR="008432CA" w:rsidRDefault="008432CA" w:rsidP="008432CA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5E3168"/>
        <w:sz w:val="16"/>
        <w:szCs w:val="16"/>
        <w:u w:color="7F7F7F"/>
      </w:rPr>
      <w:t>Rosario</w:t>
    </w:r>
    <w:r>
      <w:rPr>
        <w:rStyle w:val="Ninguno"/>
        <w:rFonts w:ascii="Helvetica" w:hAnsi="Helvetica"/>
        <w:bCs/>
        <w:color w:val="7F7F7F"/>
        <w:sz w:val="16"/>
        <w:szCs w:val="16"/>
        <w:u w:color="7F7F7F"/>
      </w:rPr>
      <w:t>: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 xml:space="preserve"> Paraguay 777 Piso 15, S2000CVO,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 xml:space="preserve">I 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>Tel.: +54 341 5302900</w:t>
    </w:r>
  </w:p>
  <w:p w14:paraId="760247CF" w14:textId="77777777" w:rsidR="008432CA" w:rsidRDefault="008432CA" w:rsidP="008432CA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64396F"/>
        <w:sz w:val="16"/>
        <w:szCs w:val="16"/>
        <w:u w:color="7F7F7F"/>
      </w:rPr>
      <w:t>Buenos Aires: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it-IT"/>
      </w:rPr>
      <w:t xml:space="preserve"> Bouchard 454 Piso 5, C1106ABF,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>I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Tel.: +54 11 43123180 </w:t>
    </w:r>
  </w:p>
  <w:p w14:paraId="5089D186" w14:textId="77777777" w:rsidR="008432CA" w:rsidRPr="00DB4A2F" w:rsidRDefault="008432CA" w:rsidP="008432CA">
    <w:pPr>
      <w:pStyle w:val="Cuerpo"/>
      <w:jc w:val="center"/>
      <w:rPr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color w:val="7F7F7F"/>
        <w:sz w:val="16"/>
        <w:szCs w:val="16"/>
        <w:u w:color="7F7F7F"/>
      </w:rPr>
      <w:t>www.matbarofex.com.ar</w:t>
    </w:r>
  </w:p>
  <w:p w14:paraId="328BB601" w14:textId="601AA54E" w:rsidR="00D85F89" w:rsidRPr="008432CA" w:rsidRDefault="00D85F89" w:rsidP="00843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C283" w14:textId="77777777" w:rsidR="000C3DFD" w:rsidRDefault="000C3DFD" w:rsidP="00D871DB">
      <w:pPr>
        <w:spacing w:line="240" w:lineRule="auto"/>
      </w:pPr>
      <w:r>
        <w:separator/>
      </w:r>
    </w:p>
  </w:footnote>
  <w:footnote w:type="continuationSeparator" w:id="0">
    <w:p w14:paraId="0E7F3E07" w14:textId="77777777" w:rsidR="000C3DFD" w:rsidRDefault="000C3DFD" w:rsidP="00D871DB">
      <w:pPr>
        <w:spacing w:line="240" w:lineRule="auto"/>
      </w:pPr>
      <w:r>
        <w:continuationSeparator/>
      </w:r>
    </w:p>
  </w:footnote>
  <w:footnote w:type="continuationNotice" w:id="1">
    <w:p w14:paraId="0CEC8E7E" w14:textId="77777777" w:rsidR="000C3DFD" w:rsidRDefault="000C3D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350D0B40" w:rsidR="00D85F89" w:rsidRPr="00E611AB" w:rsidRDefault="008432CA" w:rsidP="00485164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8432CA" w:rsidRPr="008432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8432CA" w:rsidRPr="008432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5164">
      <w:rPr>
        <w:rStyle w:val="EncabezadoCar"/>
        <w:noProof/>
        <w:lang w:val="es-AR" w:eastAsia="es-AR"/>
      </w:rPr>
      <w:drawing>
        <wp:inline distT="0" distB="0" distL="0" distR="0" wp14:anchorId="50755B42" wp14:editId="413AD7FB">
          <wp:extent cx="5396103" cy="752734"/>
          <wp:effectExtent l="0" t="0" r="0" b="0"/>
          <wp:docPr id="2" name="officeArt object" descr="hoja-legales-matba-rof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-legales-matba-rofex.jpg" descr="hoja-legales-matba-rofex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103" cy="752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N5SbN5m50j1a8GzK8bd85Zx/ZSQcfywIu84MPoDSruuUD0eLDc2Qk/MlW7yROhP7Omo2TbEBx+0Hq1XgZ2bVFg==" w:salt="vzjAiuuiaMwOsXSud2/GYA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3DFD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164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3A4C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C35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2CA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916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1429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1276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  <w:style w:type="character" w:customStyle="1" w:styleId="Ninguno">
    <w:name w:val="Ninguno"/>
    <w:rsid w:val="008432CA"/>
  </w:style>
  <w:style w:type="paragraph" w:customStyle="1" w:styleId="Cuerpo">
    <w:name w:val="Cuerpo"/>
    <w:rsid w:val="008432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gnatura.co/public/veri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69B5615D34ABD9079A2C930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A034-5771-4520-B3C4-12F713426053}"/>
      </w:docPartPr>
      <w:docPartBody>
        <w:p w:rsidR="001774A2" w:rsidRDefault="001774A2" w:rsidP="001774A2">
          <w:pPr>
            <w:pStyle w:val="1A669B5615D34ABD9079A2C9301DC167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860AA9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2C530-67B2-43CA-AD1C-4431029EF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4BE890-F4BD-4274-B375-33EF44A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Juan Manuel Fernandez - ROFEX</cp:lastModifiedBy>
  <cp:revision>4</cp:revision>
  <cp:lastPrinted>2018-09-03T19:31:00Z</cp:lastPrinted>
  <dcterms:created xsi:type="dcterms:W3CDTF">2020-06-08T18:58:00Z</dcterms:created>
  <dcterms:modified xsi:type="dcterms:W3CDTF">2020-06-08T19:51:00Z</dcterms:modified>
</cp:coreProperties>
</file>